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pacing w:val="10"/>
          <w:sz w:val="28"/>
          <w:szCs w:val="20"/>
          <w:lang w:val="ru-RU" w:eastAsia="ru-RU"/>
        </w:rPr>
      </w:pPr>
      <w:r w:rsidRPr="00FC4878">
        <w:rPr>
          <w:rFonts w:ascii="Times New Roman" w:eastAsia="Calibri" w:hAnsi="Times New Roman" w:cs="Times New Roman"/>
          <w:b/>
          <w:noProof/>
          <w:spacing w:val="10"/>
          <w:sz w:val="28"/>
          <w:szCs w:val="20"/>
        </w:rPr>
        <w:drawing>
          <wp:inline distT="0" distB="0" distL="0" distR="0" wp14:anchorId="40AE150D" wp14:editId="716A744D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0"/>
          <w:lang w:val="uk-UA" w:eastAsia="ru-RU"/>
        </w:rPr>
      </w:pPr>
      <w:r w:rsidRPr="00FC4878">
        <w:rPr>
          <w:rFonts w:ascii="Times New Roman" w:eastAsia="Times New Roman" w:hAnsi="Times New Roman" w:cs="Times New Roman"/>
          <w:spacing w:val="10"/>
          <w:sz w:val="28"/>
          <w:szCs w:val="20"/>
          <w:lang w:val="uk-UA" w:eastAsia="ru-RU"/>
        </w:rPr>
        <w:t>УКРАЇНА</w:t>
      </w: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0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</w:pP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УПРАВЛІННЯ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ОСВІТИ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ЧЕРНІВЕЦЬКОЇ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МІСЬКОЇ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FC487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РАДИ</w:t>
      </w: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 w:eastAsia="uk-UA"/>
        </w:rPr>
      </w:pPr>
      <w:r w:rsidRPr="00FC487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uk-UA"/>
        </w:rPr>
        <w:t>ПРИВАТНОГО ЗАКЛАДУ ГІМНАЗІЇ «СОЛОМОН»</w:t>
      </w: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uk-UA"/>
        </w:rPr>
      </w:pPr>
      <w:r w:rsidRPr="00FC4878">
        <w:rPr>
          <w:rFonts w:ascii="Times New Roman" w:eastAsia="Calibri" w:hAnsi="Times New Roman" w:cs="Times New Roman"/>
          <w:bCs/>
          <w:sz w:val="28"/>
          <w:szCs w:val="20"/>
          <w:lang w:val="uk-UA" w:eastAsia="uk-UA"/>
        </w:rPr>
        <w:t xml:space="preserve">вул. Коростишівська, 8а, м. Чернівці, 58000, </w:t>
      </w:r>
      <w:proofErr w:type="spellStart"/>
      <w:r w:rsidRPr="00FC4878">
        <w:rPr>
          <w:rFonts w:ascii="Times New Roman" w:eastAsia="Calibri" w:hAnsi="Times New Roman" w:cs="Times New Roman"/>
          <w:bCs/>
          <w:sz w:val="28"/>
          <w:szCs w:val="20"/>
          <w:lang w:val="uk-UA" w:eastAsia="uk-UA"/>
        </w:rPr>
        <w:t>тел</w:t>
      </w:r>
      <w:proofErr w:type="spellEnd"/>
      <w:r w:rsidRPr="00FC4878">
        <w:rPr>
          <w:rFonts w:ascii="Times New Roman" w:eastAsia="Calibri" w:hAnsi="Times New Roman" w:cs="Times New Roman"/>
          <w:bCs/>
          <w:sz w:val="28"/>
          <w:szCs w:val="20"/>
          <w:lang w:val="uk-UA" w:eastAsia="uk-UA"/>
        </w:rPr>
        <w:t xml:space="preserve">. </w:t>
      </w:r>
      <w:r w:rsidRPr="00FC4878">
        <w:rPr>
          <w:rFonts w:ascii="Times New Roman" w:eastAsia="Calibri" w:hAnsi="Times New Roman" w:cs="Times New Roman"/>
          <w:bCs/>
          <w:sz w:val="28"/>
          <w:szCs w:val="20"/>
          <w:lang w:eastAsia="uk-UA"/>
        </w:rPr>
        <w:t>(0372) 549-764</w:t>
      </w:r>
    </w:p>
    <w:p w:rsidR="00FC4878" w:rsidRPr="00FC4878" w:rsidRDefault="00FC4878" w:rsidP="00FC487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0"/>
          <w:lang w:eastAsia="uk-UA"/>
        </w:rPr>
      </w:pPr>
      <w:r w:rsidRPr="00FC4878">
        <w:rPr>
          <w:rFonts w:ascii="Times New Roman" w:eastAsia="Calibri" w:hAnsi="Times New Roman" w:cs="Times New Roman"/>
          <w:bCs/>
          <w:sz w:val="28"/>
          <w:szCs w:val="20"/>
          <w:lang w:eastAsia="uk-UA"/>
        </w:rPr>
        <w:t xml:space="preserve">e-mail: </w:t>
      </w:r>
      <w:hyperlink r:id="rId6" w:history="1">
        <w:r w:rsidRPr="00FC4878">
          <w:rPr>
            <w:rFonts w:ascii="Times New Roman" w:eastAsia="Calibri" w:hAnsi="Times New Roman" w:cs="Times New Roman"/>
            <w:bCs/>
            <w:color w:val="0563C1"/>
            <w:sz w:val="28"/>
            <w:szCs w:val="20"/>
            <w:u w:val="single"/>
            <w:lang w:eastAsia="uk-UA"/>
          </w:rPr>
          <w:t>nvksolomon@gmail.com</w:t>
        </w:r>
      </w:hyperlink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FC4878" w:rsidRPr="00FC4878" w:rsidRDefault="00FC4878" w:rsidP="00FC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C4878" w:rsidRPr="00FC4878" w:rsidRDefault="00FC4878" w:rsidP="00FC4878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</w:pP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>«</w:t>
      </w:r>
      <w:r w:rsidR="005D58D7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>24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>»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квітня 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 xml:space="preserve">2020 року </w:t>
      </w:r>
      <w:r w:rsidRPr="00FC4878">
        <w:rPr>
          <w:rFonts w:ascii="Times New Roman" w:eastAsia="Times New Roman" w:hAnsi="Times New Roman" w:cs="Arial"/>
          <w:bCs/>
          <w:iCs/>
          <w:sz w:val="28"/>
          <w:szCs w:val="28"/>
          <w:lang w:val="uk-UA" w:eastAsia="uk-UA"/>
        </w:rPr>
        <w:tab/>
        <w:t xml:space="preserve">                                        </w:t>
      </w:r>
      <w:r w:rsidR="005D58D7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                      №</w:t>
      </w:r>
      <w:r w:rsidR="00082CCD">
        <w:rPr>
          <w:rFonts w:ascii="Times New Roman" w:eastAsia="Times New Roman" w:hAnsi="Times New Roman" w:cs="Arial"/>
          <w:bCs/>
          <w:iCs/>
          <w:sz w:val="28"/>
          <w:szCs w:val="28"/>
          <w:lang w:val="ru-RU" w:eastAsia="uk-UA"/>
        </w:rPr>
        <w:t xml:space="preserve"> 73 </w:t>
      </w:r>
      <w:bookmarkStart w:id="0" w:name="_GoBack"/>
      <w:bookmarkEnd w:id="0"/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FC4878" w:rsidRPr="00FC4878" w:rsidRDefault="00FC4878" w:rsidP="00FC48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Про </w:t>
      </w:r>
      <w:r w:rsidR="003B6048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 xml:space="preserve">продовження </w:t>
      </w:r>
      <w:r w:rsidR="0025026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організації освітнього процесу</w:t>
      </w:r>
    </w:p>
    <w:p w:rsidR="00FC4878" w:rsidRPr="00FC4878" w:rsidRDefault="00FC4878" w:rsidP="00FC48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в гімназії «Соломон» під час карантину</w:t>
      </w:r>
    </w:p>
    <w:p w:rsidR="00FC4878" w:rsidRPr="00FC4878" w:rsidRDefault="00FC4878" w:rsidP="00FC48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AC2BE7" w:rsidRPr="00234467" w:rsidRDefault="00AC2BE7" w:rsidP="00AC2BE7">
      <w:pPr>
        <w:pStyle w:val="4"/>
        <w:shd w:val="clear" w:color="auto" w:fill="FFFFFF"/>
        <w:ind w:firstLine="720"/>
        <w:jc w:val="both"/>
        <w:textAlignment w:val="baseline"/>
        <w:rPr>
          <w:b w:val="0"/>
          <w:i/>
          <w:szCs w:val="28"/>
        </w:rPr>
      </w:pPr>
      <w:r w:rsidRPr="00234467">
        <w:rPr>
          <w:b w:val="0"/>
          <w:szCs w:val="28"/>
        </w:rPr>
        <w:t>На виконання Закону України від 17.03.2020р. «Про внесення змін до деяких законодавчих актів України, спрямованих на запобігання виникненню і пошир</w:t>
      </w:r>
      <w:r>
        <w:rPr>
          <w:b w:val="0"/>
          <w:szCs w:val="28"/>
        </w:rPr>
        <w:t xml:space="preserve">енню </w:t>
      </w:r>
      <w:proofErr w:type="spellStart"/>
      <w:r>
        <w:rPr>
          <w:b w:val="0"/>
          <w:szCs w:val="28"/>
        </w:rPr>
        <w:t>коронавірусної</w:t>
      </w:r>
      <w:proofErr w:type="spellEnd"/>
      <w:r>
        <w:rPr>
          <w:b w:val="0"/>
          <w:szCs w:val="28"/>
        </w:rPr>
        <w:t xml:space="preserve"> хвороби СО</w:t>
      </w:r>
      <w:r>
        <w:rPr>
          <w:b w:val="0"/>
          <w:szCs w:val="28"/>
          <w:lang w:val="en-US"/>
        </w:rPr>
        <w:t>VID</w:t>
      </w:r>
      <w:r w:rsidRPr="00234467">
        <w:rPr>
          <w:b w:val="0"/>
          <w:szCs w:val="28"/>
        </w:rPr>
        <w:t>-19», Постанови Кабінету Міністрів України від 11.03.2020 №211 «Про запобігання поширенню на території України гос</w:t>
      </w:r>
      <w:r>
        <w:rPr>
          <w:b w:val="0"/>
          <w:szCs w:val="28"/>
        </w:rPr>
        <w:t>трої респіраторної хвороби СО</w:t>
      </w:r>
      <w:r>
        <w:rPr>
          <w:b w:val="0"/>
          <w:szCs w:val="28"/>
          <w:lang w:val="en-US"/>
        </w:rPr>
        <w:t>VID</w:t>
      </w:r>
      <w:r w:rsidRPr="00234467">
        <w:rPr>
          <w:b w:val="0"/>
          <w:szCs w:val="28"/>
        </w:rPr>
        <w:t>-19, спри</w:t>
      </w:r>
      <w:r>
        <w:rPr>
          <w:b w:val="0"/>
          <w:szCs w:val="28"/>
        </w:rPr>
        <w:t xml:space="preserve">чиненої </w:t>
      </w:r>
      <w:proofErr w:type="spellStart"/>
      <w:r>
        <w:rPr>
          <w:b w:val="0"/>
          <w:szCs w:val="28"/>
        </w:rPr>
        <w:t>коронавірусом</w:t>
      </w:r>
      <w:proofErr w:type="spellEnd"/>
      <w:r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SARS</w:t>
      </w:r>
      <w:r w:rsidRPr="00AC2BE7">
        <w:rPr>
          <w:b w:val="0"/>
          <w:szCs w:val="28"/>
        </w:rPr>
        <w:t>-</w:t>
      </w:r>
      <w:r>
        <w:rPr>
          <w:b w:val="0"/>
          <w:szCs w:val="28"/>
          <w:lang w:val="en-US"/>
        </w:rPr>
        <w:t>CoV</w:t>
      </w:r>
      <w:r w:rsidRPr="00AC2BE7">
        <w:rPr>
          <w:b w:val="0"/>
          <w:szCs w:val="28"/>
        </w:rPr>
        <w:t>-2</w:t>
      </w:r>
      <w:r w:rsidRPr="00234467">
        <w:rPr>
          <w:b w:val="0"/>
          <w:szCs w:val="28"/>
        </w:rPr>
        <w:t xml:space="preserve">» із змінами, внесеними постановами Кабінету Міністрів України від 16.03.2020 № 215, від 25.03.2020 № 239 та від 22.04.2020 № 291, листів Міністерства освіти і науки України від 11.03.2020 № 1/9-154, від 16.03.2020 року № 1/9-160 «Щодо організації дистанційного навчання в закладах загальної середньої освіти під час карантину», від 23.03.2020   № 1/9-173 «Щодо організації освітнього процесу в закладах загальної середньої освіти під час карантину», наказів управління освіти міської ради від 20.03.2020 №156 «Про додаткові організаційні заходи для запобігання поширенню </w:t>
      </w:r>
      <w:proofErr w:type="spellStart"/>
      <w:r w:rsidRPr="00234467">
        <w:rPr>
          <w:b w:val="0"/>
          <w:szCs w:val="28"/>
        </w:rPr>
        <w:t>коронавірусу</w:t>
      </w:r>
      <w:proofErr w:type="spellEnd"/>
      <w:r w:rsidRPr="00234467">
        <w:rPr>
          <w:b w:val="0"/>
          <w:szCs w:val="28"/>
        </w:rPr>
        <w:t xml:space="preserve"> COVID-19», 27.03.2020 №159 «Про продовження організації роботи закладів освіти міста в умовах карантину» та від 30.03.2020 №165 «Про організацію освітнього процесу в закладах загальної середньої освіти під час карантину», листів управління освіти міської ради від 16.03.2020 №01-34/577, від 23.03.2020 р. №01-34/625, від 06.04.2020 р. №01-34/709, від 08.04.2020 р. №01-34/774  у</w:t>
      </w:r>
      <w:r w:rsidRPr="00234467">
        <w:rPr>
          <w:b w:val="0"/>
          <w:color w:val="C00000"/>
          <w:szCs w:val="28"/>
        </w:rPr>
        <w:t xml:space="preserve"> </w:t>
      </w:r>
      <w:r w:rsidRPr="00234467">
        <w:rPr>
          <w:b w:val="0"/>
          <w:szCs w:val="28"/>
        </w:rPr>
        <w:t xml:space="preserve">зв’язку із продовженням карантину в Україні до 11 травня 2020 року, - 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Заступнику директора з НВР Радик Г.Д.:</w:t>
      </w:r>
    </w:p>
    <w:p w:rsidR="001A1BD5" w:rsidRDefault="001A1BD5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1.1. </w:t>
      </w:r>
      <w:r w:rsidR="00AC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Продовжувати забезпечувати 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освітнього процесу з учнями, що перебувають удома під час карантину, шляхом використання технологій дистанційного навчання.</w:t>
      </w:r>
    </w:p>
    <w:p w:rsidR="00FC4878" w:rsidRPr="00FC4878" w:rsidRDefault="00FC4878" w:rsidP="00FC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</w:t>
      </w:r>
      <w:r w:rsidR="00AC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11.05.2020р.</w:t>
      </w: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Координувати освітній процес відповідно до складеного тимчасового розкладу для забезпечення проведення дистанційних занять на період призупинення освітнього процесу з урахуванням санітарних норм при роботі учнів з 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ютерною технікою.  </w:t>
      </w:r>
    </w:p>
    <w:p w:rsidR="00FC4878" w:rsidRPr="00FC4878" w:rsidRDefault="00FC4878" w:rsidP="00FC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C2BE7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C2B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11.05.2020р.</w:t>
      </w: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1.3. Здійснювати контроль за виконанням освітніх програм вчителями.</w:t>
      </w:r>
    </w:p>
    <w:p w:rsidR="00FC4878" w:rsidRPr="00FC4878" w:rsidRDefault="00FC4878" w:rsidP="00FC4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Постійно</w:t>
      </w:r>
    </w:p>
    <w:p w:rsidR="00FC4878" w:rsidRPr="00FC4878" w:rsidRDefault="00FC4878" w:rsidP="00AC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1A1BD5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Класним керівникам 1-9-х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класів: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AC2BE7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Забезпечувати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час дистанційного навчання роботу кожного учня у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Viber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спільноті (організувати спілкування учнів), на платформах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(проведення онлайн-уроків) та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(обмін навчальним матеріалом, завдання для учнів, перевірка завдань, оцінювання навчальних досягнень).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Щоденно координувати роботу кожного учня в умовах дистанційного навчання. В разі відсутності школяра на онлайн-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уроці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язатися з учнем/батьками для вияснення причини відсутності.</w:t>
      </w:r>
    </w:p>
    <w:p w:rsidR="00FC4878" w:rsidRPr="00FC4878" w:rsidRDefault="00FC4878" w:rsidP="00FC48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Щоденно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Проводити санітарно-просвітницьку роботу з учнями щодо попередження захворювання респіраторної хвороби </w:t>
      </w:r>
      <w:r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-19: дотримання правил особистої гігієни, правила поводження в громадських місцях в період епідемії.</w:t>
      </w:r>
    </w:p>
    <w:p w:rsidR="00FC4878" w:rsidRPr="00FC4878" w:rsidRDefault="00FC4878" w:rsidP="00FC48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Вчителям початкових класів та вчителям-</w:t>
      </w:r>
      <w:proofErr w:type="spellStart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предметникам</w:t>
      </w:r>
      <w:proofErr w:type="spellEnd"/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Забезпечити виконання навчальних програм шляхом використання технологій дистанційного навчання.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AC2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Дотримуватись графіку часу початку та завершення онлайн-уроку згідно з тимчасовим розкладом дистанційного навчання.</w:t>
      </w:r>
    </w:p>
    <w:p w:rsidR="00FC4878" w:rsidRPr="00FC4878" w:rsidRDefault="00FC4878" w:rsidP="00AC2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AC2BE7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Здійснювати оцінювати результатів навчання учнів на платформі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r w:rsidR="00FC4878"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зручний для вчителя спосіб, з подальшим занесенням на відповідні сторінки класного журналу після завершення карантину. </w:t>
      </w:r>
    </w:p>
    <w:p w:rsidR="00FC4878" w:rsidRPr="00FC4878" w:rsidRDefault="00AC2BE7" w:rsidP="00AC2B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11.05.2020р.</w:t>
      </w:r>
    </w:p>
    <w:p w:rsidR="00FC4878" w:rsidRPr="00FC4878" w:rsidRDefault="00FC4878" w:rsidP="00FC4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 Контроль за виконанням даного наказу залишаю за собою.</w:t>
      </w:r>
    </w:p>
    <w:p w:rsidR="00FC4878" w:rsidRPr="00FC4878" w:rsidRDefault="00FC4878" w:rsidP="00FC487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AC2BE7" w:rsidP="00FC4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ПЗ </w:t>
      </w:r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гімназії «Соломон»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</w:t>
      </w:r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А.О. </w:t>
      </w:r>
      <w:proofErr w:type="spellStart"/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Гайсан</w:t>
      </w:r>
      <w:proofErr w:type="spellEnd"/>
      <w:r w:rsidR="00FC4878"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 наказом ознайомлені:                                              </w:t>
      </w: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FC4878" w:rsidRPr="00FC4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Радик Г.Д.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Опаєць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Панцир А.В.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Яремчук М.С.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Горжу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І.І.</w:t>
      </w: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Бобер Л.О.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Вудвуд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Макарчук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Д.Д.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Олександрюк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К.І.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А.Т.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Гоздо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Олійник О.І.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Надвірнянська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Ю.Б.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Лакуста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Бойко О.І.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Коваль О.Я.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Мацейків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Перепелиця І.П.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Константин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М.М.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Карлійчук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І.С.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Гой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Макеєва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А.Г.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Пожидаєва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О.Р.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Давидюк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М.Д.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Колодрівська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Василинчук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Л.В.</w:t>
      </w:r>
    </w:p>
    <w:p w:rsidR="00FC4878" w:rsidRPr="00FC4878" w:rsidRDefault="00FC4878" w:rsidP="00FC4878">
      <w:pPr>
        <w:tabs>
          <w:tab w:val="center" w:pos="4819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sectPr w:rsidR="00FC4878" w:rsidRPr="00FC4878" w:rsidSect="00D910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Кармазенюк</w:t>
      </w:r>
      <w:proofErr w:type="spellEnd"/>
      <w:r w:rsidRPr="00FC48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Т.О.   </w:t>
      </w:r>
    </w:p>
    <w:p w:rsidR="00FC4878" w:rsidRPr="00FC4878" w:rsidRDefault="00FC4878" w:rsidP="00FC4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1465" w:rsidRPr="00FC4878" w:rsidRDefault="00082CCD">
      <w:pPr>
        <w:rPr>
          <w:lang w:val="uk-UA"/>
        </w:rPr>
      </w:pPr>
    </w:p>
    <w:sectPr w:rsidR="00F71465" w:rsidRPr="00FC4878" w:rsidSect="00D910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F69BB"/>
    <w:multiLevelType w:val="multilevel"/>
    <w:tmpl w:val="F18C2382"/>
    <w:lvl w:ilvl="0">
      <w:start w:val="1"/>
      <w:numFmt w:val="decimal"/>
      <w:lvlText w:val="%1."/>
      <w:lvlJc w:val="left"/>
      <w:pPr>
        <w:ind w:left="1335" w:hanging="1335"/>
      </w:pPr>
      <w:rPr>
        <w:b/>
      </w:rPr>
    </w:lvl>
    <w:lvl w:ilvl="1">
      <w:start w:val="1"/>
      <w:numFmt w:val="decimal"/>
      <w:lvlText w:val="%1.%2."/>
      <w:lvlJc w:val="left"/>
      <w:pPr>
        <w:ind w:left="3744" w:hanging="1335"/>
      </w:pPr>
      <w:rPr>
        <w:b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b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b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78"/>
    <w:rsid w:val="00082CCD"/>
    <w:rsid w:val="001A1BD5"/>
    <w:rsid w:val="00250265"/>
    <w:rsid w:val="003B6048"/>
    <w:rsid w:val="003C1906"/>
    <w:rsid w:val="00436274"/>
    <w:rsid w:val="005D58D7"/>
    <w:rsid w:val="00AC2BE7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32C6"/>
  <w15:chartTrackingRefBased/>
  <w15:docId w15:val="{9DE54583-3983-4DB4-B559-71682A5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C2BE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C2BE7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5</cp:revision>
  <dcterms:created xsi:type="dcterms:W3CDTF">2020-06-15T10:37:00Z</dcterms:created>
  <dcterms:modified xsi:type="dcterms:W3CDTF">2020-06-23T10:18:00Z</dcterms:modified>
</cp:coreProperties>
</file>